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05" w14:textId="77777777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____________________________________</w:t>
      </w:r>
    </w:p>
    <w:p w14:paraId="7594D3A5" w14:textId="77777777" w:rsidR="00042673" w:rsidRDefault="00042673" w:rsidP="00042673">
      <w:pPr>
        <w:jc w:val="both"/>
        <w:rPr>
          <w:rFonts w:ascii="Impact" w:hAnsi="Impact" w:cs="Arial"/>
          <w:b/>
          <w:sz w:val="44"/>
          <w:szCs w:val="44"/>
          <w:lang w:val="hr-HR"/>
        </w:rPr>
      </w:pPr>
    </w:p>
    <w:p w14:paraId="1CB0344A" w14:textId="315DC67F" w:rsidR="00042673" w:rsidRPr="00042673" w:rsidRDefault="003C06E5" w:rsidP="00042673">
      <w:pPr>
        <w:jc w:val="both"/>
        <w:rPr>
          <w:rFonts w:ascii="Impact" w:hAnsi="Impact" w:cs="Arial"/>
          <w:b/>
          <w:sz w:val="44"/>
          <w:szCs w:val="44"/>
          <w:lang w:val="hr-HR"/>
        </w:rPr>
      </w:pPr>
      <w:r w:rsidRPr="00042673">
        <w:rPr>
          <w:rFonts w:ascii="Impact" w:hAnsi="Impact" w:cs="Arial"/>
          <w:b/>
          <w:sz w:val="44"/>
          <w:szCs w:val="44"/>
          <w:lang w:val="hr-HR"/>
        </w:rPr>
        <w:t xml:space="preserve">Iva </w:t>
      </w:r>
      <w:proofErr w:type="spellStart"/>
      <w:r w:rsidRPr="00042673">
        <w:rPr>
          <w:rFonts w:ascii="Impact" w:hAnsi="Impact" w:cs="Arial"/>
          <w:b/>
          <w:sz w:val="44"/>
          <w:szCs w:val="44"/>
          <w:lang w:val="hr-HR"/>
        </w:rPr>
        <w:t>Korenčić</w:t>
      </w:r>
      <w:proofErr w:type="spellEnd"/>
    </w:p>
    <w:p w14:paraId="293CD54A" w14:textId="6AD21698" w:rsidR="00042673" w:rsidRDefault="003C06E5" w:rsidP="00042673">
      <w:pPr>
        <w:jc w:val="both"/>
        <w:rPr>
          <w:rFonts w:ascii="Impact" w:hAnsi="Impact" w:cs="Arial"/>
          <w:b/>
          <w:i/>
          <w:sz w:val="44"/>
          <w:szCs w:val="44"/>
          <w:lang w:val="hr-HR"/>
        </w:rPr>
      </w:pPr>
      <w:r w:rsidRPr="00042673">
        <w:rPr>
          <w:rFonts w:ascii="Impact" w:hAnsi="Impact" w:cs="Arial"/>
          <w:b/>
          <w:i/>
          <w:sz w:val="44"/>
          <w:szCs w:val="44"/>
          <w:lang w:val="hr-HR"/>
        </w:rPr>
        <w:t xml:space="preserve">A </w:t>
      </w:r>
      <w:proofErr w:type="spellStart"/>
      <w:r w:rsidRPr="00042673">
        <w:rPr>
          <w:rFonts w:ascii="Impact" w:hAnsi="Impact" w:cs="Arial"/>
          <w:b/>
          <w:i/>
          <w:sz w:val="44"/>
          <w:szCs w:val="44"/>
          <w:lang w:val="hr-HR"/>
        </w:rPr>
        <w:t>Rouge</w:t>
      </w:r>
      <w:proofErr w:type="spellEnd"/>
      <w:r w:rsidRPr="00042673">
        <w:rPr>
          <w:rFonts w:ascii="Impact" w:hAnsi="Impact" w:cs="Arial"/>
          <w:b/>
          <w:i/>
          <w:sz w:val="44"/>
          <w:szCs w:val="44"/>
          <w:lang w:val="hr-HR"/>
        </w:rPr>
        <w:t xml:space="preserve"> </w:t>
      </w:r>
      <w:proofErr w:type="spellStart"/>
      <w:r w:rsidRPr="00042673">
        <w:rPr>
          <w:rFonts w:ascii="Impact" w:hAnsi="Impact" w:cs="Arial"/>
          <w:b/>
          <w:i/>
          <w:sz w:val="44"/>
          <w:szCs w:val="44"/>
          <w:lang w:val="hr-HR"/>
        </w:rPr>
        <w:t>Phi</w:t>
      </w:r>
      <w:proofErr w:type="spellEnd"/>
      <w:r w:rsidR="00042673">
        <w:rPr>
          <w:rFonts w:ascii="Impact" w:hAnsi="Impact" w:cs="Arial"/>
          <w:b/>
          <w:i/>
          <w:sz w:val="44"/>
          <w:szCs w:val="44"/>
          <w:lang w:val="hr-HR"/>
        </w:rPr>
        <w:t>,</w:t>
      </w:r>
    </w:p>
    <w:p w14:paraId="35A73612" w14:textId="77777777" w:rsidR="00042673" w:rsidRDefault="00042673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06" w14:textId="1DCF52C6" w:rsidR="007A6BEC" w:rsidRPr="00042673" w:rsidRDefault="00437F66" w:rsidP="00042673">
      <w:pPr>
        <w:jc w:val="both"/>
        <w:rPr>
          <w:rFonts w:ascii="Impact" w:hAnsi="Impact" w:cs="Arial"/>
          <w:b/>
          <w:i/>
          <w:sz w:val="44"/>
          <w:szCs w:val="44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umjetničko</w:t>
      </w:r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 istraživanje i </w:t>
      </w:r>
      <w:proofErr w:type="spellStart"/>
      <w:r w:rsidR="003C06E5" w:rsidRPr="00042673">
        <w:rPr>
          <w:rFonts w:ascii="Arial" w:hAnsi="Arial" w:cs="Arial"/>
          <w:sz w:val="22"/>
          <w:szCs w:val="22"/>
          <w:lang w:val="hr-HR"/>
        </w:rPr>
        <w:t>intermedijalna</w:t>
      </w:r>
      <w:proofErr w:type="spellEnd"/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 prostorna instalacija, HDLU  2024, Zagreb</w:t>
      </w:r>
    </w:p>
    <w:p w14:paraId="00000007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08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09" w14:textId="50A96493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Okosnicu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intermedijalnog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rada Ive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A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Rouge</w:t>
      </w:r>
      <w:proofErr w:type="spellEnd"/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Phi</w:t>
      </w:r>
      <w:proofErr w:type="spellEnd"/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čini istraživanje identiteta kroz različite materijale, umjetničke tehnike te suradničke interakcije, i meni je malo žao što vam u ovom tekstu moram reći da nemam pojma kako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r w:rsidRPr="00042673">
        <w:rPr>
          <w:rFonts w:ascii="Arial" w:hAnsi="Arial" w:cs="Arial"/>
          <w:sz w:val="22"/>
          <w:szCs w:val="22"/>
          <w:lang w:val="hr-HR"/>
        </w:rPr>
        <w:t>identitet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sažeto izreći jezikom. </w:t>
      </w:r>
    </w:p>
    <w:p w14:paraId="0000000A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0B" w14:textId="77777777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Naravno da znam o čemu se radi, kao š</w:t>
      </w:r>
      <w:bookmarkStart w:id="0" w:name="_GoBack"/>
      <w:bookmarkEnd w:id="0"/>
      <w:r w:rsidRPr="00042673">
        <w:rPr>
          <w:rFonts w:ascii="Arial" w:hAnsi="Arial" w:cs="Arial"/>
          <w:sz w:val="22"/>
          <w:szCs w:val="22"/>
          <w:lang w:val="hr-HR"/>
        </w:rPr>
        <w:t xml:space="preserve">to i vi koji ovo čitate znate o čemu se radi. </w:t>
      </w:r>
    </w:p>
    <w:p w14:paraId="0000000C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0D" w14:textId="34D8C6CA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Mary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Midgley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bi vjerojatno posthumno kimnula na naš zajednički osjećaj </w:t>
      </w: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zdravog razuma,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koji popunjava prostor između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življenog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iskustva uma, svijesti, identiteta, te njihovih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scijentifiziranih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oblika</w:t>
      </w:r>
      <w:r w:rsidRPr="00042673">
        <w:rPr>
          <w:rFonts w:ascii="Arial" w:hAnsi="Arial" w:cs="Arial"/>
          <w:sz w:val="22"/>
          <w:szCs w:val="22"/>
          <w:vertAlign w:val="superscript"/>
          <w:lang w:val="hr-HR"/>
        </w:rPr>
        <w:t>1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. U nešto recentnijem prostoru suvremene filozofije,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Federico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Campagna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bi možda to što smo upravo ustvrdili da zdravorazumski prepoznajemo predložio rubnim područjima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r w:rsidRPr="00042673">
        <w:rPr>
          <w:rFonts w:ascii="Arial" w:hAnsi="Arial" w:cs="Arial"/>
          <w:sz w:val="22"/>
          <w:szCs w:val="22"/>
          <w:lang w:val="hr-HR"/>
        </w:rPr>
        <w:t>neizrecive kategorije postojanja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(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ineffable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>) koja ne može biti uhvaćena deskriptivnim jezikom, niti primorana na rad</w:t>
      </w:r>
      <w:r w:rsidRPr="00042673">
        <w:rPr>
          <w:rFonts w:ascii="Arial" w:hAnsi="Arial" w:cs="Arial"/>
          <w:sz w:val="22"/>
          <w:szCs w:val="22"/>
          <w:vertAlign w:val="superscript"/>
          <w:lang w:val="hr-HR"/>
        </w:rPr>
        <w:t>2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0000000E" w14:textId="77777777" w:rsidR="007A6BEC" w:rsidRPr="00042673" w:rsidRDefault="007A6BEC" w:rsidP="00042673">
      <w:pPr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000000F" w14:textId="02C86C1C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Rječnik Američkog psihološkog udruženja pod </w:t>
      </w:r>
      <w:r w:rsidRPr="00042673">
        <w:rPr>
          <w:rFonts w:ascii="Arial" w:hAnsi="Arial" w:cs="Arial"/>
          <w:i/>
          <w:sz w:val="22"/>
          <w:szCs w:val="22"/>
          <w:lang w:val="hr-HR"/>
        </w:rPr>
        <w:t>osobnim identitetom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navodi sljedeće:</w:t>
      </w:r>
    </w:p>
    <w:p w14:paraId="00000010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11" w14:textId="574B1344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Identitet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–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r w:rsidRPr="00042673">
        <w:rPr>
          <w:rFonts w:ascii="Arial" w:hAnsi="Arial" w:cs="Arial"/>
          <w:i/>
          <w:sz w:val="22"/>
          <w:szCs w:val="22"/>
          <w:lang w:val="hr-HR"/>
        </w:rPr>
        <w:t>Pojedinčev osjećaj sebe definiran nizom fizičkih, psiholoških i interpersonalnih karakteristika koje se ne d</w:t>
      </w:r>
      <w:r w:rsidR="00437F66" w:rsidRPr="00042673">
        <w:rPr>
          <w:rFonts w:ascii="Arial" w:hAnsi="Arial" w:cs="Arial"/>
          <w:i/>
          <w:sz w:val="22"/>
          <w:szCs w:val="22"/>
          <w:lang w:val="hr-HR"/>
        </w:rPr>
        <w:t>i</w:t>
      </w:r>
      <w:r w:rsidRPr="00042673">
        <w:rPr>
          <w:rFonts w:ascii="Arial" w:hAnsi="Arial" w:cs="Arial"/>
          <w:i/>
          <w:sz w:val="22"/>
          <w:szCs w:val="22"/>
          <w:lang w:val="hr-HR"/>
        </w:rPr>
        <w:t>jele u potpunosti s bilo kojom drugom osobom; te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r w:rsidRPr="00042673">
        <w:rPr>
          <w:rFonts w:ascii="Arial" w:hAnsi="Arial" w:cs="Arial"/>
          <w:i/>
          <w:iCs/>
          <w:sz w:val="22"/>
          <w:szCs w:val="22"/>
          <w:lang w:val="hr-HR"/>
        </w:rPr>
        <w:t>(a)</w:t>
      </w: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 spektrom pripadnosti (poput etniciteta, religije itd.) i (b) društvenih uloga u kojima se ta osoba nalazi. Identitet uključuje osjećaj kontinuiteta, to jest, osjećaj da je pojedinac ista osoba danas koja je bila jučer ili prije godinu dana, neovisno o mogućim fizičkim ili drugim promjenama. Taj je osjećaj izveden iz senzacija pojedinčeva tijela, slike koju ima o svojem tijelu, te osjećaja da pojedinčeva sjećanja, ciljevi, vrijednosti, očekivanja i vjerovanja pripadaju upravo tom pojedincu.</w:t>
      </w:r>
    </w:p>
    <w:p w14:paraId="00000012" w14:textId="77777777" w:rsidR="007A6BEC" w:rsidRPr="00042673" w:rsidRDefault="007A6BEC" w:rsidP="00042673">
      <w:pPr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0000013" w14:textId="65D964AE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Ako detaljnije pogledamo bilo koji od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autoričinih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radova, uključujući i ovaj, vrlo je jasno da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ima dugotrajan (i podosta studiozan) interes prema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diskurzima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psihologije, psihijatrije, terapijskih praksi i povezanih disciplina. Interes je to koji djelomično crpi iz vlastitih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življenih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iskustava, a djelomično iz uporne znatiželje za razumijevanjem na koji to način organska bića poput ljudi zbilja funkcioniraju mimo, i u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sin</w:t>
      </w:r>
      <w:r w:rsidR="00437F66" w:rsidRPr="00042673">
        <w:rPr>
          <w:rFonts w:ascii="Arial" w:hAnsi="Arial" w:cs="Arial"/>
          <w:sz w:val="22"/>
          <w:szCs w:val="22"/>
          <w:lang w:val="hr-HR"/>
        </w:rPr>
        <w:t>k</w:t>
      </w:r>
      <w:r w:rsidRPr="00042673">
        <w:rPr>
          <w:rFonts w:ascii="Arial" w:hAnsi="Arial" w:cs="Arial"/>
          <w:sz w:val="22"/>
          <w:szCs w:val="22"/>
          <w:lang w:val="hr-HR"/>
        </w:rPr>
        <w:t>ronicitetu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s upečatljivom i nezaobilaznom činjenicom da postoje u mekim, živim tijelima, te jedni s drugima. </w:t>
      </w:r>
    </w:p>
    <w:p w14:paraId="00000014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15" w14:textId="0E145D6A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Kretanje za tim razum</w:t>
      </w:r>
      <w:r w:rsidR="00437F66" w:rsidRPr="00042673">
        <w:rPr>
          <w:rFonts w:ascii="Arial" w:hAnsi="Arial" w:cs="Arial"/>
          <w:sz w:val="22"/>
          <w:szCs w:val="22"/>
          <w:lang w:val="hr-HR"/>
        </w:rPr>
        <w:t>i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jevanjem u ovom radu ipak nema baš neku pretjeranu želju oformiti ikakve definitivne odgovore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–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nije ‘blesava’ pa da si samovoljno ograniči prostor individualne (i društvene) imaginacije ganjanjem definicija. Ljudi ne funkcioniraju jer nisu strojevi. Ljudi uglavnom bivaju.</w:t>
      </w:r>
    </w:p>
    <w:p w14:paraId="00000016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17" w14:textId="04CB3AB4" w:rsidR="007A6BEC" w:rsidRPr="00042673" w:rsidRDefault="00FD4EF3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„</w:t>
      </w:r>
      <w:r w:rsidR="003C06E5" w:rsidRPr="00042673">
        <w:rPr>
          <w:rFonts w:ascii="Arial" w:hAnsi="Arial" w:cs="Arial"/>
          <w:sz w:val="22"/>
          <w:szCs w:val="22"/>
          <w:lang w:val="hr-HR"/>
        </w:rPr>
        <w:t>Dugo sam htjela biti doktorica</w:t>
      </w:r>
      <w:r w:rsidRPr="00042673">
        <w:rPr>
          <w:rFonts w:ascii="Arial" w:hAnsi="Arial" w:cs="Arial"/>
          <w:sz w:val="22"/>
          <w:szCs w:val="22"/>
          <w:lang w:val="hr-HR"/>
        </w:rPr>
        <w:t>“</w:t>
      </w:r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="003C06E5"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 mi priča u jednom od razgovora o njenoj praksi, </w:t>
      </w:r>
      <w:r w:rsidRPr="00042673">
        <w:rPr>
          <w:rFonts w:ascii="Arial" w:hAnsi="Arial" w:cs="Arial"/>
          <w:sz w:val="22"/>
          <w:szCs w:val="22"/>
          <w:lang w:val="hr-HR"/>
        </w:rPr>
        <w:t>„</w:t>
      </w:r>
      <w:r w:rsidR="003C06E5" w:rsidRPr="00042673">
        <w:rPr>
          <w:rFonts w:ascii="Arial" w:hAnsi="Arial" w:cs="Arial"/>
          <w:sz w:val="22"/>
          <w:szCs w:val="22"/>
          <w:lang w:val="hr-HR"/>
        </w:rPr>
        <w:t>Mene ti je sve to fasciniralo, osobito operacije. Ali onda sam otišla u ples.</w:t>
      </w:r>
      <w:r w:rsidRPr="00042673">
        <w:rPr>
          <w:rFonts w:ascii="Arial" w:hAnsi="Arial" w:cs="Arial"/>
          <w:sz w:val="22"/>
          <w:szCs w:val="22"/>
          <w:lang w:val="hr-HR"/>
        </w:rPr>
        <w:t>“</w:t>
      </w:r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 I život se dalje događao. Nakon </w:t>
      </w:r>
      <w:proofErr w:type="spellStart"/>
      <w:r w:rsidR="00437F66" w:rsidRPr="00042673">
        <w:rPr>
          <w:rFonts w:ascii="Arial" w:hAnsi="Arial" w:cs="Arial"/>
          <w:sz w:val="22"/>
          <w:szCs w:val="22"/>
          <w:lang w:val="hr-HR"/>
        </w:rPr>
        <w:t>s</w:t>
      </w:r>
      <w:r w:rsidR="003C06E5" w:rsidRPr="00042673">
        <w:rPr>
          <w:rFonts w:ascii="Arial" w:hAnsi="Arial" w:cs="Arial"/>
          <w:sz w:val="22"/>
          <w:szCs w:val="22"/>
          <w:lang w:val="hr-HR"/>
        </w:rPr>
        <w:t>al</w:t>
      </w:r>
      <w:r w:rsidRPr="00042673">
        <w:rPr>
          <w:rFonts w:ascii="Arial" w:hAnsi="Arial" w:cs="Arial"/>
          <w:sz w:val="22"/>
          <w:szCs w:val="22"/>
          <w:lang w:val="hr-HR"/>
        </w:rPr>
        <w:t>z</w:t>
      </w:r>
      <w:r w:rsidR="003C06E5" w:rsidRPr="00042673">
        <w:rPr>
          <w:rFonts w:ascii="Arial" w:hAnsi="Arial" w:cs="Arial"/>
          <w:sz w:val="22"/>
          <w:szCs w:val="22"/>
          <w:lang w:val="hr-HR"/>
        </w:rPr>
        <w:t>burške</w:t>
      </w:r>
      <w:proofErr w:type="spellEnd"/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 plesne akademije i deset godina profesionalne aktivnosti njezinu karijeru plesačice prekinula je ozljeda kralježnice. Meka, živa tijela izvedbenih umjetnosti lomljiva su kao i sva druga, a očekivanja stavljena na njih u ime umjetnosti često su nerazmjerna pažnji nad krhkoćom tih istih tijela.</w:t>
      </w:r>
    </w:p>
    <w:p w14:paraId="00000018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19" w14:textId="77777777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A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Rouge</w:t>
      </w:r>
      <w:proofErr w:type="spellEnd"/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Phi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za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funkcionira kao skup vježbi isprobavanja, improviziranja koreografije </w:t>
      </w:r>
      <w:r w:rsidRPr="00042673">
        <w:rPr>
          <w:rFonts w:ascii="Arial" w:hAnsi="Arial" w:cs="Arial"/>
          <w:i/>
          <w:sz w:val="22"/>
          <w:szCs w:val="22"/>
          <w:lang w:val="hr-HR"/>
        </w:rPr>
        <w:t>sebe.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Ono je poput dugačke instance (donekle prilagođenog) magičnog </w:t>
      </w:r>
      <w:r w:rsidRPr="00042673">
        <w:rPr>
          <w:rFonts w:ascii="Arial" w:hAnsi="Arial" w:cs="Arial"/>
          <w:i/>
          <w:sz w:val="22"/>
          <w:szCs w:val="22"/>
          <w:lang w:val="hr-HR"/>
        </w:rPr>
        <w:t>što ako</w:t>
      </w:r>
      <w:r w:rsidRPr="00042673">
        <w:rPr>
          <w:rFonts w:ascii="Arial" w:hAnsi="Arial" w:cs="Arial"/>
          <w:sz w:val="22"/>
          <w:szCs w:val="22"/>
          <w:vertAlign w:val="superscript"/>
          <w:lang w:val="hr-HR"/>
        </w:rPr>
        <w:t>3</w:t>
      </w: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,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materijaliziranog u fizičkim i vizualnim materijalima umjesto onih scenskih. Iako nije direktno imenovana, autoričina </w:t>
      </w:r>
      <w:r w:rsidRPr="00042673">
        <w:rPr>
          <w:rFonts w:ascii="Arial" w:hAnsi="Arial" w:cs="Arial"/>
          <w:sz w:val="22"/>
          <w:szCs w:val="22"/>
          <w:lang w:val="hr-HR"/>
        </w:rPr>
        <w:lastRenderedPageBreak/>
        <w:t>prošlost u izvedbenim medijima taloži se u sitnim udubinama ovog rada, očitavajući se u djelomično scenografskoj prezentaciji materijala, narativnosti umjetničkih knjiga i videa, prisutnosti kostima, ili pak kroz pozadinske metode koje autorica koristi pri samoj izradi umjetničkih materijala.</w:t>
      </w:r>
    </w:p>
    <w:p w14:paraId="0000001A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1B" w14:textId="77777777" w:rsidR="007A6BEC" w:rsidRPr="00042673" w:rsidRDefault="003C06E5" w:rsidP="00042673">
      <w:pPr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Što ako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se kronologija nečije povijesti više ne sastoji od sjećanja nego od krpica i konca? </w:t>
      </w:r>
      <w:r w:rsidRPr="00042673">
        <w:rPr>
          <w:rFonts w:ascii="Arial" w:hAnsi="Arial" w:cs="Arial"/>
          <w:i/>
          <w:sz w:val="22"/>
          <w:szCs w:val="22"/>
          <w:lang w:val="hr-HR"/>
        </w:rPr>
        <w:t>Što ako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je pritom sasvim savitljiva, može ju se čak i oprati u mašini? </w:t>
      </w:r>
      <w:r w:rsidRPr="00042673">
        <w:rPr>
          <w:rFonts w:ascii="Arial" w:hAnsi="Arial" w:cs="Arial"/>
          <w:i/>
          <w:sz w:val="22"/>
          <w:szCs w:val="22"/>
          <w:lang w:val="hr-HR"/>
        </w:rPr>
        <w:t>Što ako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sebe izuzmem iz sebe, i nastanim se, kao kakva utvara, u prazninama izloženih materijala unutar kojih ne postoji ništa osim svega onoga što nije rad? </w:t>
      </w:r>
      <w:r w:rsidRPr="00042673">
        <w:rPr>
          <w:rFonts w:ascii="Arial" w:hAnsi="Arial" w:cs="Arial"/>
          <w:i/>
          <w:sz w:val="22"/>
          <w:szCs w:val="22"/>
          <w:lang w:val="hr-HR"/>
        </w:rPr>
        <w:t>Što ako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tako opsjedam sama svoj identitet, ili onaj tuđi, ako mi se dozvoli? </w:t>
      </w: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Što ako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mi se ne dozvoli? </w:t>
      </w:r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Što ako </w:t>
      </w:r>
      <w:r w:rsidRPr="00042673">
        <w:rPr>
          <w:rFonts w:ascii="Arial" w:hAnsi="Arial" w:cs="Arial"/>
          <w:sz w:val="22"/>
          <w:szCs w:val="22"/>
          <w:lang w:val="hr-HR"/>
        </w:rPr>
        <w:t>mi se sve dozvoli?</w:t>
      </w:r>
    </w:p>
    <w:p w14:paraId="0000001C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1D" w14:textId="35CD3B4E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Postoji velika razina unutarnje organiziranosti i analitičnosti koja stvara sistem prema kojem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radi, i prema kojem postavlja prostornu instalaciju. U tom sistemu svi elementi rada kontinuirano crpe gravitaciju jedni od drugih kako bi se održali u točno određenom rasporedu nastanka i polu-raspada.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r w:rsidRPr="00042673">
        <w:rPr>
          <w:rFonts w:ascii="Arial" w:hAnsi="Arial" w:cs="Arial"/>
          <w:sz w:val="22"/>
          <w:szCs w:val="22"/>
          <w:lang w:val="hr-HR"/>
        </w:rPr>
        <w:t>Iscrpljivanje materijala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sintagma je koju autorica koristi za imenovanje tog pristupa.</w:t>
      </w:r>
    </w:p>
    <w:p w14:paraId="0000001E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1F" w14:textId="57083E1A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Malo dužim gledanjem, ipak, postaje jasno kako nastali materijali nikad nisu do kraja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r w:rsidRPr="00042673">
        <w:rPr>
          <w:rFonts w:ascii="Arial" w:hAnsi="Arial" w:cs="Arial"/>
          <w:sz w:val="22"/>
          <w:szCs w:val="22"/>
          <w:lang w:val="hr-HR"/>
        </w:rPr>
        <w:t>iscrpljeni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,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a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možda </w:t>
      </w:r>
      <w:r w:rsidR="00437F66" w:rsidRPr="00042673">
        <w:rPr>
          <w:rFonts w:ascii="Arial" w:hAnsi="Arial" w:cs="Arial"/>
          <w:sz w:val="22"/>
          <w:szCs w:val="22"/>
          <w:lang w:val="hr-HR"/>
        </w:rPr>
        <w:t xml:space="preserve">to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ni ne mogu biti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–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jer svaki kraj nečega, u okruženju rada, označava početak nečeg drugog. Velika meka skulptura od tkanine naizgled se iscrpljuje opetovanim rezanjem i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zašivavanjem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njenih komadića, ali bilo koja konstelacija raspadnutosti samo nagovješćuje formiranje nove konstelacije.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čak od šivanja sakuplja sve odrezane konce, viškove, preostale sitne komadiće tkanine i koristi ih kao estetizirano punjen</w:t>
      </w:r>
      <w:r w:rsidR="00437F66" w:rsidRPr="00042673">
        <w:rPr>
          <w:rFonts w:ascii="Arial" w:hAnsi="Arial" w:cs="Arial"/>
          <w:sz w:val="22"/>
          <w:szCs w:val="22"/>
          <w:lang w:val="hr-HR"/>
        </w:rPr>
        <w:t>j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e prozirnih plastičnih objekata u prostoru. Jedino što može biti iscrpljeno početna je forma sirovih materijala, oblik u kojem su došli prije nego im je dana mogućnost eklektične metamorfoze. </w:t>
      </w:r>
    </w:p>
    <w:p w14:paraId="00000020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21" w14:textId="01196331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Unutar umjetničkog procesa za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Rouge</w:t>
      </w:r>
      <w:proofErr w:type="spellEnd"/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Phi</w:t>
      </w:r>
      <w:proofErr w:type="spellEnd"/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skoro ništa nije za baciti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–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nema razlikovnog čimbenika koji bi neke materijale označio kao bitnije od nekih drugih. Nema ga jer ga nitko nije definirao. Odluke se ne donose. Sve je bitno. Možda zatreba.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r w:rsidRPr="00042673">
        <w:rPr>
          <w:rFonts w:ascii="Arial" w:hAnsi="Arial" w:cs="Arial"/>
          <w:sz w:val="22"/>
          <w:szCs w:val="22"/>
          <w:lang w:val="hr-HR"/>
        </w:rPr>
        <w:t>Višak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je zaboravljena kategorija. </w:t>
      </w:r>
    </w:p>
    <w:p w14:paraId="00000022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23" w14:textId="004DA8DA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Iz ove gotovo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horror</w:t>
      </w:r>
      <w:proofErr w:type="spellEnd"/>
      <w:r w:rsidRPr="000426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i/>
          <w:sz w:val="22"/>
          <w:szCs w:val="22"/>
          <w:lang w:val="hr-HR"/>
        </w:rPr>
        <w:t>vacui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karakteristike rada izrastaju dvije tanke i savitljive organizacijske linije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–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ona koja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okularno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zasićuje pogled, pomalo čak i sileći materijale da budu lijepi; te ona koja donosi nešto poput očaranosti samim činom (često repetitivnog) stvaranja određenih elemenata i tekstura, te koja povlači pitanje za čiji točno pogled je uopće nastalo sve ovo što mi sada ovdje gledamo?</w:t>
      </w:r>
    </w:p>
    <w:p w14:paraId="00000024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25" w14:textId="3FBC89CA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Materijali autoričine instalacije vizualno su glasni i definirani, ona je podosta samouvjerena u likovni jezik koj</w:t>
      </w:r>
      <w:r w:rsidR="00437F66" w:rsidRPr="00042673">
        <w:rPr>
          <w:rFonts w:ascii="Arial" w:hAnsi="Arial" w:cs="Arial"/>
          <w:sz w:val="22"/>
          <w:szCs w:val="22"/>
          <w:lang w:val="hr-HR"/>
        </w:rPr>
        <w:t>i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razvija</w:t>
      </w:r>
      <w:r w:rsidR="00437F66" w:rsidRPr="00042673">
        <w:rPr>
          <w:rFonts w:ascii="Arial" w:hAnsi="Arial" w:cs="Arial"/>
          <w:sz w:val="22"/>
          <w:szCs w:val="22"/>
          <w:lang w:val="hr-HR"/>
        </w:rPr>
        <w:t>, kao i u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vlastitu vještinu snalaženja u njegovim okvirima. Iako izborom sirovih materijala (poput ostataka plastične ambalaže l</w:t>
      </w:r>
      <w:r w:rsidR="00437F66" w:rsidRPr="00042673">
        <w:rPr>
          <w:rFonts w:ascii="Arial" w:hAnsi="Arial" w:cs="Arial"/>
          <w:sz w:val="22"/>
          <w:szCs w:val="22"/>
          <w:lang w:val="hr-HR"/>
        </w:rPr>
        <w:t>i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jekova ili otpadne tkanine) sugerira određenu oštrinu ili ružnoću, njezini materijali uglavnom, svjesno ili nesvjesno, tek hine suzdržanost. Oni se, s jedne strane, žele svidjeti, gotovo kao da to moraju. Zato vjerojatno i jesu toliko bogati taktilnim teksturama i dupkom ispunjeni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okularnim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informacijama. Ako pogledu ponudimo dovoljno toga i dovoljno brzo, pogled će se od euforije gledanja umoriti, možda će se čak i stopiti s gledanim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–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možda mu je upravo to stapanje i glavna namjera.</w:t>
      </w:r>
    </w:p>
    <w:p w14:paraId="00000026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27" w14:textId="51BD24F1" w:rsidR="007A6BEC" w:rsidRPr="00042673" w:rsidRDefault="00437F66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Premda </w:t>
      </w:r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su nastali umjetnički materijali izloženi u galerijskom prostoru koji je, više-manje, dostupan široj javnosti, </w:t>
      </w:r>
      <w:proofErr w:type="spellStart"/>
      <w:r w:rsidR="003C06E5"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 nam zapravo nikad ne daje pristup cijeloj priči.  Ona će radije sugerirati da svaki šav na tkanini označava neki određeni događaj. Možda će ih čak i spomenuti</w:t>
      </w:r>
      <w:r w:rsidRPr="00042673">
        <w:rPr>
          <w:rFonts w:ascii="Arial" w:hAnsi="Arial" w:cs="Arial"/>
          <w:sz w:val="22"/>
          <w:szCs w:val="22"/>
          <w:lang w:val="hr-HR"/>
        </w:rPr>
        <w:t>:</w:t>
      </w:r>
      <w:r w:rsidR="003C06E5"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r w:rsidR="003C06E5" w:rsidRPr="00042673">
        <w:rPr>
          <w:rFonts w:ascii="Arial" w:hAnsi="Arial" w:cs="Arial"/>
          <w:i/>
          <w:sz w:val="22"/>
          <w:szCs w:val="22"/>
          <w:lang w:val="hr-HR"/>
        </w:rPr>
        <w:t>Ovdje je ljetovanje u kamperu. Ovdje je kuća koja je nekad bila moja. Ovdje je pas kojeg sam planirala udomiti. Ovdje su trafika i snijeg. Ovdje su ljudi s kojima sam mislila da sam sretna.</w:t>
      </w:r>
    </w:p>
    <w:p w14:paraId="00000028" w14:textId="77777777" w:rsidR="007A6BEC" w:rsidRPr="00042673" w:rsidRDefault="007A6BEC" w:rsidP="00042673">
      <w:pPr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0000029" w14:textId="64E25F70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Objasnit će veoma postojano kako centralna rupa viseće skulpture ima sličnosti s načinom na koj</w:t>
      </w:r>
      <w:r w:rsidR="00437F66" w:rsidRPr="00042673">
        <w:rPr>
          <w:rFonts w:ascii="Arial" w:hAnsi="Arial" w:cs="Arial"/>
          <w:sz w:val="22"/>
          <w:szCs w:val="22"/>
          <w:lang w:val="hr-HR"/>
        </w:rPr>
        <w:t xml:space="preserve">i 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osobe s graničnim poremećajem ličnosti percipiraju svoj identitet, ili da su uslojavanja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vizuala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u umjetničkim knjigama na tragu onoga što može iskusiti osoba koja proživljava napadaj panike. Ali je li to njezina dijagnoza? Dijagnoza nekoga tko joj je vrlo blizak? Koga i što predstavljaju ljudi u ilustracijama? Kome su upućene fragmentirane rečenice koje se pojavljuju kroz rad? Kako uopće konstruiramo da je nešto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r w:rsidRPr="00042673">
        <w:rPr>
          <w:rFonts w:ascii="Arial" w:hAnsi="Arial" w:cs="Arial"/>
          <w:sz w:val="22"/>
          <w:szCs w:val="22"/>
          <w:lang w:val="hr-HR"/>
        </w:rPr>
        <w:t>dijagnoza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? Radi li se ovdje opet samo o onom gore spomenutom dugotrajnom interesu za teme medicinske psihijatrije? Ljudi nisu strojevi, zato ne funkcioniraju. </w:t>
      </w:r>
    </w:p>
    <w:p w14:paraId="0000002A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2B" w14:textId="4C0CF641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lastRenderedPageBreak/>
        <w:t xml:space="preserve">U okvirima svijeta koji uvelike gubi privatnost (ako je uopće više i ima) ovakva suzdržanost je čak začudno osvježavajuća, osobito u kontekstu suvremene umjetnosti koja često zna u nepotrebnoj mjeri fetišizirati žensku nevolju, ili inzistirati na </w:t>
      </w:r>
      <w:r w:rsidR="00437F66" w:rsidRPr="00042673">
        <w:rPr>
          <w:rFonts w:ascii="Arial" w:hAnsi="Arial" w:cs="Arial"/>
          <w:sz w:val="22"/>
          <w:szCs w:val="22"/>
          <w:lang w:val="hr-HR"/>
        </w:rPr>
        <w:t>voajerskoj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perspektivi gledanja na nju.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Korenčić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nam ne daje cijelu priču iz jednostavnog razloga</w:t>
      </w:r>
      <w:r w:rsidR="00437F66" w:rsidRPr="00042673">
        <w:rPr>
          <w:rFonts w:ascii="Arial" w:hAnsi="Arial" w:cs="Arial"/>
          <w:sz w:val="22"/>
          <w:szCs w:val="22"/>
          <w:lang w:val="hr-HR"/>
        </w:rPr>
        <w:t>: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jer je tako odlučila. Poput dokumentarne fikcije, dopustila je sebi povremeno zamućivanje leće gledanja. </w:t>
      </w:r>
    </w:p>
    <w:p w14:paraId="0000002C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2D" w14:textId="30571D3D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Ako daju sve od sebe na sceni, izvođačkim tijelima</w:t>
      </w:r>
      <w:r w:rsidR="00437F66" w:rsidRPr="00042673">
        <w:rPr>
          <w:rFonts w:ascii="Arial" w:hAnsi="Arial" w:cs="Arial"/>
          <w:sz w:val="22"/>
          <w:szCs w:val="22"/>
          <w:lang w:val="hr-HR"/>
        </w:rPr>
        <w:t>,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koja su lomljiva kao i sva druga</w:t>
      </w:r>
      <w:r w:rsidR="00437F66" w:rsidRPr="00042673">
        <w:rPr>
          <w:rFonts w:ascii="Arial" w:hAnsi="Arial" w:cs="Arial"/>
          <w:sz w:val="22"/>
          <w:szCs w:val="22"/>
          <w:lang w:val="hr-HR"/>
        </w:rPr>
        <w:t>,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ništa od </w:t>
      </w:r>
      <w:r w:rsidRPr="00042673">
        <w:rPr>
          <w:rFonts w:ascii="Arial" w:hAnsi="Arial" w:cs="Arial"/>
          <w:i/>
          <w:iCs/>
          <w:sz w:val="22"/>
          <w:szCs w:val="22"/>
          <w:lang w:val="hr-HR"/>
        </w:rPr>
        <w:t>sebe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ne preostaje za kad dođu kući. Samo pol</w:t>
      </w:r>
      <w:r w:rsidR="00437F66" w:rsidRPr="00042673">
        <w:rPr>
          <w:rFonts w:ascii="Arial" w:hAnsi="Arial" w:cs="Arial"/>
          <w:sz w:val="22"/>
          <w:szCs w:val="22"/>
          <w:lang w:val="hr-HR"/>
        </w:rPr>
        <w:t>ovic</w:t>
      </w:r>
      <w:r w:rsidRPr="00042673">
        <w:rPr>
          <w:rFonts w:ascii="Arial" w:hAnsi="Arial" w:cs="Arial"/>
          <w:sz w:val="22"/>
          <w:szCs w:val="22"/>
          <w:lang w:val="hr-HR"/>
        </w:rPr>
        <w:t>a svega ovoga što u prostoru instalacije gledamo nastalo je za naš pogled, druga polovica isključivo je za nju. Ljudi uglavnom bivaju.</w:t>
      </w:r>
    </w:p>
    <w:p w14:paraId="1909735F" w14:textId="1A9BBE8F" w:rsidR="00042673" w:rsidRPr="00042673" w:rsidRDefault="00042673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3EA2C85" w14:textId="6B5201E0" w:rsidR="00042673" w:rsidRPr="00042673" w:rsidRDefault="00042673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Teuta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Gatolin</w:t>
      </w:r>
      <w:proofErr w:type="spellEnd"/>
    </w:p>
    <w:p w14:paraId="0000002E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2F" w14:textId="77777777" w:rsidR="007A6BEC" w:rsidRPr="00042673" w:rsidRDefault="007A6BEC" w:rsidP="0004267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0000030" w14:textId="77777777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>___________________________________________________________</w:t>
      </w:r>
    </w:p>
    <w:p w14:paraId="00000031" w14:textId="0FA01561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1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Mary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Midgley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,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Are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you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an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illusion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>?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, 2014,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Routledge</w:t>
      </w:r>
      <w:proofErr w:type="spellEnd"/>
    </w:p>
    <w:p w14:paraId="00000032" w14:textId="5DE544F2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2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Federico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Campagna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, 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„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Technic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&amp;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Magic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: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The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Reconstruction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of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Reality</w:t>
      </w:r>
      <w:r w:rsidR="00FD4EF3" w:rsidRPr="00042673">
        <w:rPr>
          <w:rFonts w:ascii="Arial" w:hAnsi="Arial" w:cs="Arial"/>
          <w:sz w:val="22"/>
          <w:szCs w:val="22"/>
          <w:lang w:val="hr-HR"/>
        </w:rPr>
        <w:t>“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, 2018,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Bloomsbury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Academic</w:t>
      </w:r>
      <w:proofErr w:type="spellEnd"/>
    </w:p>
    <w:p w14:paraId="00000033" w14:textId="77777777" w:rsidR="007A6BEC" w:rsidRPr="00042673" w:rsidRDefault="003C06E5" w:rsidP="000426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42673">
        <w:rPr>
          <w:rFonts w:ascii="Arial" w:hAnsi="Arial" w:cs="Arial"/>
          <w:sz w:val="22"/>
          <w:szCs w:val="22"/>
          <w:lang w:val="hr-HR"/>
        </w:rPr>
        <w:t xml:space="preserve">3 tehnika </w:t>
      </w:r>
      <w:r w:rsidRPr="00042673">
        <w:rPr>
          <w:rFonts w:ascii="Arial" w:hAnsi="Arial" w:cs="Arial"/>
          <w:i/>
          <w:sz w:val="22"/>
          <w:szCs w:val="22"/>
          <w:lang w:val="hr-HR"/>
        </w:rPr>
        <w:t>što ako</w:t>
      </w:r>
      <w:r w:rsidRPr="00042673">
        <w:rPr>
          <w:rFonts w:ascii="Arial" w:hAnsi="Arial" w:cs="Arial"/>
          <w:sz w:val="22"/>
          <w:szCs w:val="22"/>
          <w:lang w:val="hr-HR"/>
        </w:rPr>
        <w:t xml:space="preserve"> Konstantina </w:t>
      </w:r>
      <w:proofErr w:type="spellStart"/>
      <w:r w:rsidRPr="00042673">
        <w:rPr>
          <w:rFonts w:ascii="Arial" w:hAnsi="Arial" w:cs="Arial"/>
          <w:sz w:val="22"/>
          <w:szCs w:val="22"/>
          <w:lang w:val="hr-HR"/>
        </w:rPr>
        <w:t>Stanislavskog</w:t>
      </w:r>
      <w:proofErr w:type="spellEnd"/>
      <w:r w:rsidRPr="00042673">
        <w:rPr>
          <w:rFonts w:ascii="Arial" w:hAnsi="Arial" w:cs="Arial"/>
          <w:sz w:val="22"/>
          <w:szCs w:val="22"/>
          <w:lang w:val="hr-HR"/>
        </w:rPr>
        <w:t xml:space="preserve"> </w:t>
      </w:r>
    </w:p>
    <w:sectPr w:rsidR="007A6BEC" w:rsidRPr="0004267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EC"/>
    <w:rsid w:val="00042673"/>
    <w:rsid w:val="00253175"/>
    <w:rsid w:val="003C06E5"/>
    <w:rsid w:val="00437F66"/>
    <w:rsid w:val="007A6BEC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2731"/>
  <w15:docId w15:val="{2E1D4A77-645E-46DF-ACCF-ED010C88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3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HDLU</cp:lastModifiedBy>
  <cp:revision>3</cp:revision>
  <dcterms:created xsi:type="dcterms:W3CDTF">2024-02-26T12:49:00Z</dcterms:created>
  <dcterms:modified xsi:type="dcterms:W3CDTF">2024-02-27T09:57:00Z</dcterms:modified>
</cp:coreProperties>
</file>